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F270" w14:textId="77777777" w:rsidR="00535A4F" w:rsidRPr="00DB694B" w:rsidRDefault="00535A4F" w:rsidP="00E10D1E">
      <w:pPr>
        <w:pStyle w:val="Cmsor1"/>
        <w:spacing w:before="0" w:after="120" w:line="240" w:lineRule="auto"/>
      </w:pPr>
      <w:bookmarkStart w:id="0" w:name="_GoBack"/>
      <w:bookmarkEnd w:id="0"/>
      <w:r w:rsidRPr="00DB694B">
        <w:rPr>
          <w:rFonts w:ascii="EB Garamond" w:hAnsi="EB Garamond" w:cs="EB Garamond"/>
        </w:rPr>
        <w:t>Méh</w:t>
      </w:r>
      <w:r w:rsidR="009450A5">
        <w:rPr>
          <w:rStyle w:val="Lbjegyzet-hivatkozs"/>
          <w:rFonts w:ascii="EB Garamond" w:hAnsi="EB Garamond" w:cs="EB Garamond"/>
        </w:rPr>
        <w:footnoteReference w:id="1"/>
      </w:r>
    </w:p>
    <w:p w14:paraId="49A568EF" w14:textId="77777777" w:rsidR="00535A4F" w:rsidRPr="00DB694B" w:rsidRDefault="00D95478" w:rsidP="0006563D">
      <w:pPr>
        <w:pStyle w:val="Csakszveg"/>
        <w:spacing w:after="60"/>
        <w:ind w:firstLine="284"/>
        <w:jc w:val="both"/>
        <w:rPr>
          <w:rFonts w:ascii="EB Garamond" w:hAnsi="EB Garamond" w:cs="EB Garamond"/>
          <w:sz w:val="26"/>
          <w:szCs w:val="26"/>
        </w:rPr>
      </w:pPr>
      <w:r>
        <w:rPr>
          <w:rFonts w:ascii="EB Garamond" w:hAnsi="EB Garamond" w:cs="EB Garamond"/>
          <w:noProof/>
          <w:sz w:val="26"/>
          <w:szCs w:val="26"/>
          <w:lang w:eastAsia="hu-HU"/>
        </w:rPr>
        <w:drawing>
          <wp:anchor distT="0" distB="0" distL="114300" distR="114300" simplePos="0" relativeHeight="251659264" behindDoc="1" locked="0" layoutInCell="1" allowOverlap="1" wp14:anchorId="42438C6D" wp14:editId="346EF7BB">
            <wp:simplePos x="0" y="0"/>
            <wp:positionH relativeFrom="column">
              <wp:align>left</wp:align>
            </wp:positionH>
            <wp:positionV relativeFrom="paragraph">
              <wp:posOffset>214630</wp:posOffset>
            </wp:positionV>
            <wp:extent cx="1800000" cy="1107561"/>
            <wp:effectExtent l="19050" t="19050" r="143510" b="149860"/>
            <wp:wrapTight wrapText="bothSides">
              <wp:wrapPolygon edited="0">
                <wp:start x="-229" y="-372"/>
                <wp:lineTo x="-229" y="21922"/>
                <wp:lineTo x="229" y="24151"/>
                <wp:lineTo x="22865" y="24151"/>
                <wp:lineTo x="23094" y="23408"/>
                <wp:lineTo x="23094" y="2601"/>
                <wp:lineTo x="22637" y="0"/>
                <wp:lineTo x="21951" y="-372"/>
                <wp:lineTo x="-229" y="-372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zime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075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1016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A4F" w:rsidRPr="00DB694B">
        <w:rPr>
          <w:rFonts w:ascii="EB Garamond" w:hAnsi="EB Garamond" w:cs="EB Garamond"/>
          <w:sz w:val="26"/>
          <w:szCs w:val="26"/>
        </w:rPr>
        <w:t xml:space="preserve">A méh a hártyásszárnyúak rendjébe tartozik. Ide sorolják az összes társadalomban élő rovart, tehát azokat, amelyek szervezett csoportokban, nagy létszámban élnek együtt. A méhek </w:t>
      </w:r>
      <w:proofErr w:type="spellStart"/>
      <w:r w:rsidR="00535A4F" w:rsidRPr="00DB694B">
        <w:rPr>
          <w:rFonts w:ascii="EB Garamond" w:hAnsi="EB Garamond" w:cs="EB Garamond"/>
          <w:sz w:val="26"/>
          <w:szCs w:val="26"/>
        </w:rPr>
        <w:t>fascináló</w:t>
      </w:r>
      <w:proofErr w:type="spellEnd"/>
      <w:r w:rsidR="00535A4F" w:rsidRPr="00DB694B">
        <w:rPr>
          <w:rFonts w:ascii="EB Garamond" w:hAnsi="EB Garamond" w:cs="EB Garamond"/>
          <w:sz w:val="26"/>
          <w:szCs w:val="26"/>
        </w:rPr>
        <w:t xml:space="preserve"> és fontos szerepet betöltő rovarok a természetben és az emberiség számára egyaránt. A társadalomba szervezett rovarok közé tartoznak, és </w:t>
      </w:r>
      <w:proofErr w:type="gramStart"/>
      <w:r w:rsidR="00535A4F" w:rsidRPr="00DB694B">
        <w:rPr>
          <w:rFonts w:ascii="EB Garamond" w:hAnsi="EB Garamond" w:cs="EB Garamond"/>
          <w:sz w:val="26"/>
          <w:szCs w:val="26"/>
        </w:rPr>
        <w:t>kolóniákban</w:t>
      </w:r>
      <w:proofErr w:type="gramEnd"/>
      <w:r w:rsidR="00535A4F" w:rsidRPr="00DB694B">
        <w:rPr>
          <w:rFonts w:ascii="EB Garamond" w:hAnsi="EB Garamond" w:cs="EB Garamond"/>
          <w:sz w:val="26"/>
          <w:szCs w:val="26"/>
        </w:rPr>
        <w:t xml:space="preserve"> élnek, amelyekben különböző feladatokat osztanak meg egymás között.</w:t>
      </w:r>
    </w:p>
    <w:p w14:paraId="69B78624" w14:textId="77777777" w:rsidR="00535A4F" w:rsidRPr="00DB694B" w:rsidRDefault="00535A4F" w:rsidP="0006563D">
      <w:pPr>
        <w:pStyle w:val="Csakszveg"/>
        <w:spacing w:after="60"/>
        <w:ind w:firstLine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>A méhek elsődleges jelentősége az őshonos növények beporzása, ami nélkülözhetetlen a növények szaporodása és a biológiai sokféleség fenntartása szempontjából. Az élelmiszeriparban is kulcsfontosságú szerepet játszanak, mivel több száz növényfajt poroznak be, amelyek között számos mezőgazdasági termény található, mint például a gyümölcsök, zöldségek és olajos magvak.</w:t>
      </w:r>
    </w:p>
    <w:p w14:paraId="40A213CE" w14:textId="50CF9E13" w:rsidR="00535A4F" w:rsidRPr="00DB694B" w:rsidRDefault="00535A4F" w:rsidP="0006563D">
      <w:pPr>
        <w:pStyle w:val="Csakszveg"/>
        <w:spacing w:after="60"/>
        <w:ind w:firstLine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>Ezek az érdekes rovarok egyedi és bonyolult kommunikációs rendszerrel rendelkeznek, amely a tánc révén segít</w:t>
      </w:r>
      <w:r w:rsidR="007F35B6">
        <w:rPr>
          <w:rFonts w:ascii="EB Garamond" w:hAnsi="EB Garamond" w:cs="EB Garamond"/>
          <w:sz w:val="26"/>
          <w:szCs w:val="26"/>
        </w:rPr>
        <w:t xml:space="preserve"> a</w:t>
      </w:r>
      <w:r w:rsidRPr="00DB694B">
        <w:rPr>
          <w:rFonts w:ascii="EB Garamond" w:hAnsi="EB Garamond" w:cs="EB Garamond"/>
          <w:sz w:val="26"/>
          <w:szCs w:val="26"/>
        </w:rPr>
        <w:t xml:space="preserve"> társak</w:t>
      </w:r>
      <w:r w:rsidR="007F35B6">
        <w:rPr>
          <w:rFonts w:ascii="EB Garamond" w:hAnsi="EB Garamond" w:cs="EB Garamond"/>
          <w:sz w:val="26"/>
          <w:szCs w:val="26"/>
        </w:rPr>
        <w:t>nak</w:t>
      </w:r>
      <w:r w:rsidRPr="00DB694B">
        <w:rPr>
          <w:rFonts w:ascii="EB Garamond" w:hAnsi="EB Garamond" w:cs="EB Garamond"/>
          <w:sz w:val="26"/>
          <w:szCs w:val="26"/>
        </w:rPr>
        <w:t xml:space="preserve"> megmutatni az élelemforrások helyét és távolságát. </w:t>
      </w:r>
      <w:proofErr w:type="gramStart"/>
      <w:r w:rsidRPr="00DB694B">
        <w:rPr>
          <w:rFonts w:ascii="EB Garamond" w:hAnsi="EB Garamond" w:cs="EB Garamond"/>
          <w:sz w:val="26"/>
          <w:szCs w:val="26"/>
        </w:rPr>
        <w:t>Ezenkívül</w:t>
      </w:r>
      <w:proofErr w:type="gramEnd"/>
      <w:r w:rsidRPr="00DB694B">
        <w:rPr>
          <w:rFonts w:ascii="EB Garamond" w:hAnsi="EB Garamond" w:cs="EB Garamond"/>
          <w:sz w:val="26"/>
          <w:szCs w:val="26"/>
        </w:rPr>
        <w:t xml:space="preserve"> létrehoznak viaszlemezekből és nektárból álló méhsejteket, ahol a petéket lerakják és a méztermelést is megvalósítják.</w:t>
      </w:r>
    </w:p>
    <w:p w14:paraId="24DEA1ED" w14:textId="77777777" w:rsidR="00DB694B" w:rsidRPr="00DB694B" w:rsidRDefault="00DB694B" w:rsidP="00E83951">
      <w:pPr>
        <w:pStyle w:val="Cmsor2"/>
        <w:pBdr>
          <w:bottom w:val="single" w:sz="4" w:space="1" w:color="C8961E"/>
        </w:pBdr>
        <w:spacing w:before="60"/>
        <w:rPr>
          <w:rFonts w:ascii="EB Garamond" w:hAnsi="EB Garamond" w:cs="EB Garamond"/>
        </w:rPr>
      </w:pPr>
      <w:r w:rsidRPr="00DB694B">
        <w:rPr>
          <w:rFonts w:ascii="EB Garamond" w:hAnsi="EB Garamond" w:cs="EB Garamond"/>
        </w:rPr>
        <w:t>A méhcsaládok</w:t>
      </w:r>
    </w:p>
    <w:p w14:paraId="0BF6BDA5" w14:textId="77777777" w:rsidR="00535A4F" w:rsidRPr="00DB694B" w:rsidRDefault="00D95478" w:rsidP="0006563D">
      <w:pPr>
        <w:pStyle w:val="Csakszveg"/>
        <w:spacing w:after="60"/>
        <w:ind w:firstLine="284"/>
        <w:jc w:val="both"/>
        <w:rPr>
          <w:rFonts w:ascii="EB Garamond" w:hAnsi="EB Garamond" w:cs="EB Garamond"/>
          <w:sz w:val="26"/>
          <w:szCs w:val="26"/>
        </w:rPr>
      </w:pPr>
      <w:r>
        <w:rPr>
          <w:rFonts w:ascii="EB Garamond" w:hAnsi="EB Garamond" w:cs="EB Garamond"/>
          <w:noProof/>
          <w:sz w:val="26"/>
          <w:szCs w:val="26"/>
          <w:lang w:eastAsia="hu-HU"/>
        </w:rPr>
        <w:drawing>
          <wp:anchor distT="0" distB="0" distL="114300" distR="114300" simplePos="0" relativeHeight="251660288" behindDoc="1" locked="0" layoutInCell="1" allowOverlap="1" wp14:anchorId="20229B60" wp14:editId="6AAF6E91">
            <wp:simplePos x="0" y="0"/>
            <wp:positionH relativeFrom="column">
              <wp:align>right</wp:align>
            </wp:positionH>
            <wp:positionV relativeFrom="paragraph">
              <wp:posOffset>248285</wp:posOffset>
            </wp:positionV>
            <wp:extent cx="1800000" cy="2412000"/>
            <wp:effectExtent l="19050" t="19050" r="143510" b="160020"/>
            <wp:wrapTight wrapText="bothSides">
              <wp:wrapPolygon edited="0">
                <wp:start x="-229" y="-171"/>
                <wp:lineTo x="-229" y="22009"/>
                <wp:lineTo x="229" y="22863"/>
                <wp:lineTo x="22865" y="22863"/>
                <wp:lineTo x="23094" y="21839"/>
                <wp:lineTo x="23094" y="1194"/>
                <wp:lineTo x="22637" y="0"/>
                <wp:lineTo x="21951" y="-171"/>
                <wp:lineTo x="-229" y="-171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szto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41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1016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A4F" w:rsidRPr="00DB694B">
        <w:rPr>
          <w:rFonts w:ascii="EB Garamond" w:hAnsi="EB Garamond" w:cs="EB Garamond"/>
          <w:sz w:val="26"/>
          <w:szCs w:val="26"/>
        </w:rPr>
        <w:t>A méhcsaládok 3 különböző kasztból állnak:</w:t>
      </w:r>
    </w:p>
    <w:p w14:paraId="13D60D6E" w14:textId="47F02FD2" w:rsidR="00535A4F" w:rsidRPr="005E796E" w:rsidRDefault="00535A4F" w:rsidP="005E796E">
      <w:pPr>
        <w:pStyle w:val="Csakszveg"/>
        <w:numPr>
          <w:ilvl w:val="0"/>
          <w:numId w:val="1"/>
        </w:numPr>
        <w:spacing w:after="60"/>
        <w:ind w:left="284" w:hanging="284"/>
        <w:jc w:val="both"/>
        <w:rPr>
          <w:rFonts w:ascii="EB Garamond" w:hAnsi="EB Garamond" w:cs="EB Garamond"/>
          <w:sz w:val="26"/>
          <w:szCs w:val="26"/>
        </w:rPr>
      </w:pPr>
      <w:r w:rsidRPr="005E796E">
        <w:rPr>
          <w:rFonts w:ascii="EB Garamond" w:hAnsi="EB Garamond" w:cs="EB Garamond"/>
          <w:sz w:val="26"/>
          <w:szCs w:val="26"/>
        </w:rPr>
        <w:t xml:space="preserve">a </w:t>
      </w:r>
      <w:r w:rsidRPr="005E796E">
        <w:rPr>
          <w:rFonts w:ascii="EB Garamond" w:hAnsi="EB Garamond" w:cs="EB Garamond"/>
          <w:b/>
          <w:sz w:val="26"/>
          <w:szCs w:val="26"/>
        </w:rPr>
        <w:t>királynő</w:t>
      </w:r>
      <w:r w:rsidRPr="005E796E">
        <w:rPr>
          <w:rFonts w:ascii="EB Garamond" w:hAnsi="EB Garamond" w:cs="EB Garamond"/>
          <w:sz w:val="26"/>
          <w:szCs w:val="26"/>
        </w:rPr>
        <w:t xml:space="preserve"> – az uralkodó és a méhek anyja, egyetlen feladata, hogy lerakja a petéket</w:t>
      </w:r>
      <w:r w:rsidR="007F35B6">
        <w:rPr>
          <w:rFonts w:ascii="EB Garamond" w:hAnsi="EB Garamond" w:cs="EB Garamond"/>
          <w:sz w:val="26"/>
          <w:szCs w:val="26"/>
        </w:rPr>
        <w:t>,</w:t>
      </w:r>
      <w:r w:rsidRPr="005E796E">
        <w:rPr>
          <w:rFonts w:ascii="EB Garamond" w:hAnsi="EB Garamond" w:cs="EB Garamond"/>
          <w:sz w:val="26"/>
          <w:szCs w:val="26"/>
        </w:rPr>
        <w:t xml:space="preserve"> ezáltal biztosítsa a család fennmaradását</w:t>
      </w:r>
    </w:p>
    <w:p w14:paraId="15CDE811" w14:textId="77777777" w:rsidR="00535A4F" w:rsidRPr="00DB694B" w:rsidRDefault="00535A4F" w:rsidP="005E796E">
      <w:pPr>
        <w:pStyle w:val="Csakszveg"/>
        <w:numPr>
          <w:ilvl w:val="0"/>
          <w:numId w:val="1"/>
        </w:numPr>
        <w:spacing w:after="60"/>
        <w:ind w:left="284" w:hanging="284"/>
        <w:jc w:val="both"/>
        <w:rPr>
          <w:rFonts w:ascii="EB Garamond" w:hAnsi="EB Garamond" w:cs="EB Garamond"/>
          <w:sz w:val="26"/>
          <w:szCs w:val="26"/>
        </w:rPr>
      </w:pPr>
      <w:r w:rsidRPr="005E796E">
        <w:rPr>
          <w:rFonts w:ascii="EB Garamond" w:hAnsi="EB Garamond" w:cs="EB Garamond"/>
          <w:sz w:val="26"/>
          <w:szCs w:val="26"/>
        </w:rPr>
        <w:t xml:space="preserve">a </w:t>
      </w:r>
      <w:r w:rsidRPr="005E796E">
        <w:rPr>
          <w:rFonts w:ascii="EB Garamond" w:hAnsi="EB Garamond" w:cs="EB Garamond"/>
          <w:b/>
          <w:sz w:val="26"/>
          <w:szCs w:val="26"/>
        </w:rPr>
        <w:t>herék</w:t>
      </w:r>
      <w:r w:rsidRPr="00DB694B">
        <w:rPr>
          <w:rFonts w:ascii="EB Garamond" w:hAnsi="EB Garamond" w:cs="EB Garamond"/>
          <w:sz w:val="26"/>
          <w:szCs w:val="26"/>
        </w:rPr>
        <w:t xml:space="preserve"> – a hímnemű méhek, amelyeknek az a feladatuk, hogy megtermékenyítsék a királynőt</w:t>
      </w:r>
    </w:p>
    <w:p w14:paraId="174C8302" w14:textId="77777777" w:rsidR="0006563D" w:rsidRDefault="00535A4F" w:rsidP="005E796E">
      <w:pPr>
        <w:pStyle w:val="Csakszveg"/>
        <w:numPr>
          <w:ilvl w:val="0"/>
          <w:numId w:val="1"/>
        </w:numPr>
        <w:spacing w:after="60"/>
        <w:ind w:left="284" w:hanging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 xml:space="preserve">a </w:t>
      </w:r>
      <w:r w:rsidRPr="005E796E">
        <w:rPr>
          <w:rFonts w:ascii="EB Garamond" w:hAnsi="EB Garamond" w:cs="EB Garamond"/>
          <w:b/>
          <w:sz w:val="26"/>
          <w:szCs w:val="26"/>
        </w:rPr>
        <w:t>dolgozók</w:t>
      </w:r>
      <w:r w:rsidRPr="00DB694B">
        <w:rPr>
          <w:rFonts w:ascii="EB Garamond" w:hAnsi="EB Garamond" w:cs="EB Garamond"/>
          <w:sz w:val="26"/>
          <w:szCs w:val="26"/>
        </w:rPr>
        <w:t xml:space="preserve"> – azok a nőstények, amelyek képtelenek a szaporodásra. Minden munkát ők látnak el: felelősek lárvák táplálásáért, védik és táplálják a királynőt. Ők építik fel a lépet, ahol az utódok fejlődnek, illetve ahol a mézet és a pollent tárolják. Tisztán tartják a méhkast, biztosítják az állandó hőmérsékletet, megvédik a családot a külső támadásoktól, nektárt és virágport gyűjtenek, amely a méz alapanyaga.</w:t>
      </w:r>
    </w:p>
    <w:p w14:paraId="6D4AAB5B" w14:textId="77777777" w:rsidR="0006563D" w:rsidRDefault="00535A4F" w:rsidP="0006563D">
      <w:pPr>
        <w:pStyle w:val="Csakszveg"/>
        <w:spacing w:after="60"/>
        <w:ind w:firstLine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>A szabadban a méhek rajokba tömörülve élnek. A raj nem egy nagycsalád, hanem a méhek szervezett csoportja.</w:t>
      </w:r>
      <w:r w:rsidR="0006563D">
        <w:rPr>
          <w:rFonts w:ascii="EB Garamond" w:hAnsi="EB Garamond" w:cs="EB Garamond"/>
          <w:sz w:val="26"/>
          <w:szCs w:val="26"/>
        </w:rPr>
        <w:t xml:space="preserve"> </w:t>
      </w:r>
      <w:r w:rsidRPr="00DB694B">
        <w:rPr>
          <w:rFonts w:ascii="EB Garamond" w:hAnsi="EB Garamond" w:cs="EB Garamond"/>
          <w:sz w:val="26"/>
          <w:szCs w:val="26"/>
        </w:rPr>
        <w:t xml:space="preserve">Jellemzően sziklás szurdokokban, fák </w:t>
      </w:r>
      <w:proofErr w:type="spellStart"/>
      <w:r w:rsidRPr="00DB694B">
        <w:rPr>
          <w:rFonts w:ascii="EB Garamond" w:hAnsi="EB Garamond" w:cs="EB Garamond"/>
          <w:sz w:val="26"/>
          <w:szCs w:val="26"/>
        </w:rPr>
        <w:t>odvaiban</w:t>
      </w:r>
      <w:proofErr w:type="spellEnd"/>
      <w:r w:rsidRPr="00DB694B">
        <w:rPr>
          <w:rFonts w:ascii="EB Garamond" w:hAnsi="EB Garamond" w:cs="EB Garamond"/>
          <w:sz w:val="26"/>
          <w:szCs w:val="26"/>
        </w:rPr>
        <w:t xml:space="preserve"> és földbe vájt üregekben találnak és alakítanak ki lakóhelyet.</w:t>
      </w:r>
    </w:p>
    <w:p w14:paraId="649CB4C6" w14:textId="77777777" w:rsidR="00535A4F" w:rsidRPr="00DB694B" w:rsidRDefault="00535A4F" w:rsidP="00E83951">
      <w:pPr>
        <w:pStyle w:val="Cmsor2"/>
        <w:pBdr>
          <w:bottom w:val="single" w:sz="4" w:space="1" w:color="C8961E"/>
        </w:pBdr>
        <w:spacing w:before="60"/>
        <w:rPr>
          <w:rFonts w:ascii="EB Garamond" w:hAnsi="EB Garamond" w:cs="EB Garamond"/>
        </w:rPr>
      </w:pPr>
      <w:r w:rsidRPr="00DB694B">
        <w:rPr>
          <w:rFonts w:ascii="EB Garamond" w:hAnsi="EB Garamond" w:cs="EB Garamond"/>
        </w:rPr>
        <w:t>A házi méh</w:t>
      </w:r>
    </w:p>
    <w:p w14:paraId="6ACFED5D" w14:textId="77777777" w:rsidR="0006563D" w:rsidRDefault="00535A4F" w:rsidP="0006563D">
      <w:pPr>
        <w:pStyle w:val="Csakszveg"/>
        <w:spacing w:after="60"/>
        <w:ind w:firstLine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 xml:space="preserve">A házi méh kizárólag kaptárban él, egy téglatest alakú, általában fából készült </w:t>
      </w:r>
      <w:r w:rsidR="00F064A2">
        <w:rPr>
          <w:rFonts w:ascii="EB Garamond" w:hAnsi="EB Garamond" w:cs="EB Garamond"/>
          <w:sz w:val="26"/>
          <w:szCs w:val="26"/>
        </w:rPr>
        <w:t>„</w:t>
      </w:r>
      <w:r w:rsidRPr="00DB694B">
        <w:rPr>
          <w:rFonts w:ascii="EB Garamond" w:hAnsi="EB Garamond" w:cs="EB Garamond"/>
          <w:sz w:val="26"/>
          <w:szCs w:val="26"/>
        </w:rPr>
        <w:t>házikóban</w:t>
      </w:r>
      <w:r w:rsidR="00F064A2">
        <w:rPr>
          <w:rFonts w:ascii="EB Garamond" w:hAnsi="EB Garamond" w:cs="EB Garamond"/>
          <w:sz w:val="26"/>
          <w:szCs w:val="26"/>
        </w:rPr>
        <w:t>”</w:t>
      </w:r>
      <w:r w:rsidRPr="00DB694B">
        <w:rPr>
          <w:rFonts w:ascii="EB Garamond" w:hAnsi="EB Garamond" w:cs="EB Garamond"/>
          <w:sz w:val="26"/>
          <w:szCs w:val="26"/>
        </w:rPr>
        <w:t>, ahol elegendő hely van a szaporodásra és fejlődésre az egész család számára.</w:t>
      </w:r>
      <w:r w:rsidR="0006563D">
        <w:rPr>
          <w:rFonts w:ascii="EB Garamond" w:hAnsi="EB Garamond" w:cs="EB Garamond"/>
          <w:sz w:val="26"/>
          <w:szCs w:val="26"/>
        </w:rPr>
        <w:t xml:space="preserve"> </w:t>
      </w:r>
      <w:r w:rsidRPr="00DB694B">
        <w:rPr>
          <w:rFonts w:ascii="EB Garamond" w:hAnsi="EB Garamond" w:cs="EB Garamond"/>
          <w:sz w:val="26"/>
          <w:szCs w:val="26"/>
        </w:rPr>
        <w:t xml:space="preserve">A kaptár helyettesíti a fák </w:t>
      </w:r>
      <w:proofErr w:type="spellStart"/>
      <w:r w:rsidRPr="00DB694B">
        <w:rPr>
          <w:rFonts w:ascii="EB Garamond" w:hAnsi="EB Garamond" w:cs="EB Garamond"/>
          <w:sz w:val="26"/>
          <w:szCs w:val="26"/>
        </w:rPr>
        <w:lastRenderedPageBreak/>
        <w:t>odvát</w:t>
      </w:r>
      <w:proofErr w:type="spellEnd"/>
      <w:r w:rsidRPr="00DB694B">
        <w:rPr>
          <w:rFonts w:ascii="EB Garamond" w:hAnsi="EB Garamond" w:cs="EB Garamond"/>
          <w:sz w:val="26"/>
          <w:szCs w:val="26"/>
        </w:rPr>
        <w:t xml:space="preserve">, vagy a sziklaüregeket, amelyet méhkasnak nevezünk, ha méhek is élnek benne. Ezek a </w:t>
      </w:r>
      <w:proofErr w:type="spellStart"/>
      <w:r w:rsidRPr="00DB694B">
        <w:rPr>
          <w:rFonts w:ascii="EB Garamond" w:hAnsi="EB Garamond" w:cs="EB Garamond"/>
          <w:sz w:val="26"/>
          <w:szCs w:val="26"/>
        </w:rPr>
        <w:t>kaptárak</w:t>
      </w:r>
      <w:proofErr w:type="spellEnd"/>
      <w:r w:rsidRPr="00DB694B">
        <w:rPr>
          <w:rFonts w:ascii="EB Garamond" w:hAnsi="EB Garamond" w:cs="EB Garamond"/>
          <w:sz w:val="26"/>
          <w:szCs w:val="26"/>
        </w:rPr>
        <w:t xml:space="preserve"> úgy készülnek, hogy a méhész hozzájuk tudjon férni, ha ellenőrizni akarja a méhek életét.</w:t>
      </w:r>
    </w:p>
    <w:p w14:paraId="45D1F608" w14:textId="77777777" w:rsidR="0006563D" w:rsidRDefault="00535A4F" w:rsidP="0006563D">
      <w:pPr>
        <w:pStyle w:val="Csakszveg"/>
        <w:spacing w:after="60"/>
        <w:ind w:firstLine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>A méhek elsősorban mézzel táplálkoznak, ez az a táplálék, mely elegendő energiát ad ahhoz, hogy mindennap visszamehessenek dolgozni a földekre. A méhek jelenléte vagy elköltözése csalhatatlan jele annak, hogy egészséges-e a környezet. A környezetszennyezés összefüggésben áll a méhek életével és tevékenységével.</w:t>
      </w:r>
    </w:p>
    <w:p w14:paraId="22D86474" w14:textId="77777777" w:rsidR="00535A4F" w:rsidRPr="00DB694B" w:rsidRDefault="00535A4F" w:rsidP="00E83951">
      <w:pPr>
        <w:pStyle w:val="Cmsor2"/>
        <w:pBdr>
          <w:bottom w:val="single" w:sz="4" w:space="1" w:color="C8961E"/>
        </w:pBdr>
        <w:spacing w:before="60"/>
        <w:rPr>
          <w:rFonts w:ascii="EB Garamond" w:hAnsi="EB Garamond" w:cs="EB Garamond"/>
        </w:rPr>
      </w:pPr>
      <w:r w:rsidRPr="00DB694B">
        <w:rPr>
          <w:rFonts w:ascii="EB Garamond" w:hAnsi="EB Garamond" w:cs="EB Garamond"/>
        </w:rPr>
        <w:t>Érdekességek a méhről</w:t>
      </w:r>
    </w:p>
    <w:p w14:paraId="62927DEC" w14:textId="77777777" w:rsidR="00535A4F" w:rsidRPr="00DB694B" w:rsidRDefault="00535A4F" w:rsidP="00690416">
      <w:pPr>
        <w:pStyle w:val="Csakszveg"/>
        <w:numPr>
          <w:ilvl w:val="0"/>
          <w:numId w:val="2"/>
        </w:numPr>
        <w:spacing w:after="60"/>
        <w:ind w:left="568" w:hanging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>A méh nem csíp, hanem szúr.</w:t>
      </w:r>
    </w:p>
    <w:p w14:paraId="28F5A106" w14:textId="77777777" w:rsidR="00535A4F" w:rsidRPr="00DB694B" w:rsidRDefault="00535A4F" w:rsidP="00690416">
      <w:pPr>
        <w:pStyle w:val="Csakszveg"/>
        <w:numPr>
          <w:ilvl w:val="0"/>
          <w:numId w:val="2"/>
        </w:numPr>
        <w:spacing w:after="60"/>
        <w:ind w:left="568" w:hanging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>A méhek a nyári hónapokban átlagosan 6 hetet élnek. Egy méh egész élete során egy mokkáskanálnyi mézhez szükséges nektárnál kevesebbet gyűjt.</w:t>
      </w:r>
    </w:p>
    <w:p w14:paraId="722F384C" w14:textId="77777777" w:rsidR="00535A4F" w:rsidRPr="00DB694B" w:rsidRDefault="00535A4F" w:rsidP="00690416">
      <w:pPr>
        <w:pStyle w:val="Csakszveg"/>
        <w:numPr>
          <w:ilvl w:val="0"/>
          <w:numId w:val="2"/>
        </w:numPr>
        <w:spacing w:after="60"/>
        <w:ind w:left="568" w:hanging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>A méh átlagosan 14-15 km/óra sebességgel repül, és annyi utat tesz meg életében, hogy háromszor megkerülhetné a Földet.</w:t>
      </w:r>
    </w:p>
    <w:p w14:paraId="188FA2A3" w14:textId="77777777" w:rsidR="00535A4F" w:rsidRPr="00DB694B" w:rsidRDefault="00535A4F" w:rsidP="00690416">
      <w:pPr>
        <w:pStyle w:val="Csakszveg"/>
        <w:numPr>
          <w:ilvl w:val="0"/>
          <w:numId w:val="2"/>
        </w:numPr>
        <w:spacing w:after="60"/>
        <w:ind w:left="568" w:hanging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 xml:space="preserve">Egy kg akácmézhez 50 000 méh </w:t>
      </w:r>
      <w:r w:rsidR="00F064A2">
        <w:rPr>
          <w:rFonts w:ascii="EB Garamond" w:hAnsi="EB Garamond" w:cs="EB Garamond"/>
          <w:sz w:val="26"/>
          <w:szCs w:val="26"/>
        </w:rPr>
        <w:t>„</w:t>
      </w:r>
      <w:r w:rsidRPr="00DB694B">
        <w:rPr>
          <w:rFonts w:ascii="EB Garamond" w:hAnsi="EB Garamond" w:cs="EB Garamond"/>
          <w:sz w:val="26"/>
          <w:szCs w:val="26"/>
        </w:rPr>
        <w:t>rakománya</w:t>
      </w:r>
      <w:r w:rsidR="00F064A2">
        <w:rPr>
          <w:rFonts w:ascii="EB Garamond" w:hAnsi="EB Garamond" w:cs="EB Garamond"/>
          <w:sz w:val="26"/>
          <w:szCs w:val="26"/>
        </w:rPr>
        <w:t>”</w:t>
      </w:r>
      <w:r w:rsidRPr="00DB694B">
        <w:rPr>
          <w:rFonts w:ascii="EB Garamond" w:hAnsi="EB Garamond" w:cs="EB Garamond"/>
          <w:sz w:val="26"/>
          <w:szCs w:val="26"/>
        </w:rPr>
        <w:t xml:space="preserve"> szükséges.</w:t>
      </w:r>
    </w:p>
    <w:p w14:paraId="595F17C3" w14:textId="77777777" w:rsidR="00535A4F" w:rsidRPr="00DB694B" w:rsidRDefault="00535A4F" w:rsidP="00690416">
      <w:pPr>
        <w:pStyle w:val="Csakszveg"/>
        <w:numPr>
          <w:ilvl w:val="0"/>
          <w:numId w:val="2"/>
        </w:numPr>
        <w:spacing w:after="60"/>
        <w:ind w:left="568" w:hanging="284"/>
        <w:jc w:val="both"/>
        <w:rPr>
          <w:rFonts w:ascii="EB Garamond" w:hAnsi="EB Garamond" w:cs="EB Garamond"/>
          <w:sz w:val="26"/>
          <w:szCs w:val="26"/>
        </w:rPr>
      </w:pPr>
      <w:r w:rsidRPr="00DB694B">
        <w:rPr>
          <w:rFonts w:ascii="EB Garamond" w:hAnsi="EB Garamond" w:cs="EB Garamond"/>
          <w:sz w:val="26"/>
          <w:szCs w:val="26"/>
        </w:rPr>
        <w:t>A méhek tánccal értesítik társaikat a nektárforrás irányáról és távolságáról.</w:t>
      </w:r>
    </w:p>
    <w:p w14:paraId="301F77CC" w14:textId="77777777" w:rsidR="00535A4F" w:rsidRPr="00690416" w:rsidRDefault="00535A4F" w:rsidP="00690416">
      <w:pPr>
        <w:pStyle w:val="Csakszveg"/>
        <w:shd w:val="clear" w:color="auto" w:fill="D2961E"/>
        <w:spacing w:after="60"/>
        <w:ind w:firstLine="284"/>
        <w:jc w:val="both"/>
        <w:rPr>
          <w:rFonts w:ascii="EB Garamond" w:hAnsi="EB Garamond" w:cs="EB Garamond"/>
          <w:color w:val="FFFFFF" w:themeColor="background1"/>
          <w:sz w:val="26"/>
          <w:szCs w:val="26"/>
        </w:rPr>
      </w:pPr>
      <w:r w:rsidRPr="00690416">
        <w:rPr>
          <w:rFonts w:ascii="EB Garamond" w:hAnsi="EB Garamond" w:cs="EB Garamond"/>
          <w:color w:val="FFFFFF" w:themeColor="background1"/>
          <w:sz w:val="26"/>
          <w:szCs w:val="26"/>
        </w:rPr>
        <w:t xml:space="preserve">Sajnos a méhpopulációk számos veszélynek vannak kitéve, ideértve a kártevők és kórokozók támadásait, a növényvédő szerek használatát, az éghajlatváltozás hatásait és az élőhelyük elvesztését az </w:t>
      </w:r>
      <w:proofErr w:type="gramStart"/>
      <w:r w:rsidRPr="00690416">
        <w:rPr>
          <w:rFonts w:ascii="EB Garamond" w:hAnsi="EB Garamond" w:cs="EB Garamond"/>
          <w:color w:val="FFFFFF" w:themeColor="background1"/>
          <w:sz w:val="26"/>
          <w:szCs w:val="26"/>
        </w:rPr>
        <w:t>urbanizáció</w:t>
      </w:r>
      <w:proofErr w:type="gramEnd"/>
      <w:r w:rsidRPr="00690416">
        <w:rPr>
          <w:rFonts w:ascii="EB Garamond" w:hAnsi="EB Garamond" w:cs="EB Garamond"/>
          <w:color w:val="FFFFFF" w:themeColor="background1"/>
          <w:sz w:val="26"/>
          <w:szCs w:val="26"/>
        </w:rPr>
        <w:t xml:space="preserve"> miatt. Az emberiségnek kiemelt figyelmet kell fordítania a méhek védelmére és fenntartható élőhelyeik megőrzésére, mivel a méhpopulációk csökkenése jelentős negatív hatásokat okozhat az ökoszisztémákban és az élelmiszer</w:t>
      </w:r>
      <w:r w:rsidR="000A580D">
        <w:rPr>
          <w:rFonts w:ascii="EB Garamond" w:hAnsi="EB Garamond" w:cs="EB Garamond"/>
          <w:color w:val="FFFFFF" w:themeColor="background1"/>
          <w:sz w:val="26"/>
          <w:szCs w:val="26"/>
        </w:rPr>
        <w:t>-</w:t>
      </w:r>
      <w:r w:rsidRPr="00690416">
        <w:rPr>
          <w:rFonts w:ascii="EB Garamond" w:hAnsi="EB Garamond" w:cs="EB Garamond"/>
          <w:color w:val="FFFFFF" w:themeColor="background1"/>
          <w:sz w:val="26"/>
          <w:szCs w:val="26"/>
        </w:rPr>
        <w:t>termelésben. Az odafigyelés és a megfelelő intézkedések révén hozzájárulhatunk a méhek túlélése és jóléte érdekében tett erőfeszítésekhez.</w:t>
      </w:r>
    </w:p>
    <w:sectPr w:rsidR="00535A4F" w:rsidRPr="00690416" w:rsidSect="000656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C0DE1" w14:textId="77777777" w:rsidR="006C757C" w:rsidRDefault="006C757C" w:rsidP="009450A5">
      <w:pPr>
        <w:spacing w:after="0" w:line="240" w:lineRule="auto"/>
      </w:pPr>
      <w:r>
        <w:separator/>
      </w:r>
    </w:p>
  </w:endnote>
  <w:endnote w:type="continuationSeparator" w:id="0">
    <w:p w14:paraId="5CAC7FF5" w14:textId="77777777" w:rsidR="006C757C" w:rsidRDefault="006C757C" w:rsidP="0094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Cambria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B Garamond">
    <w:panose1 w:val="00000000000000000000"/>
    <w:charset w:val="EE"/>
    <w:family w:val="auto"/>
    <w:pitch w:val="variable"/>
    <w:sig w:usb0="E00002FF" w:usb1="5201E4F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051D" w14:textId="77777777" w:rsidR="007F52D0" w:rsidRDefault="007F52D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F55F3" w14:textId="77777777" w:rsidR="007F52D0" w:rsidRDefault="007F52D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3A41" w14:textId="77777777" w:rsidR="007F52D0" w:rsidRDefault="007F52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84DE6" w14:textId="77777777" w:rsidR="006C757C" w:rsidRDefault="006C757C" w:rsidP="009450A5">
      <w:pPr>
        <w:spacing w:after="0" w:line="240" w:lineRule="auto"/>
      </w:pPr>
      <w:r>
        <w:separator/>
      </w:r>
    </w:p>
  </w:footnote>
  <w:footnote w:type="continuationSeparator" w:id="0">
    <w:p w14:paraId="41AC0823" w14:textId="77777777" w:rsidR="006C757C" w:rsidRDefault="006C757C" w:rsidP="009450A5">
      <w:pPr>
        <w:spacing w:after="0" w:line="240" w:lineRule="auto"/>
      </w:pPr>
      <w:r>
        <w:continuationSeparator/>
      </w:r>
    </w:p>
  </w:footnote>
  <w:footnote w:id="1">
    <w:p w14:paraId="3DBDDDAD" w14:textId="77777777" w:rsidR="009450A5" w:rsidRDefault="009450A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450A5">
        <w:rPr>
          <w:rFonts w:ascii="EB Garamond" w:hAnsi="EB Garamond" w:cs="EB Garamond"/>
          <w:i/>
        </w:rPr>
        <w:t>https://mezinfo.hu/meh/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9BC1C" w14:textId="77777777" w:rsidR="007F52D0" w:rsidRDefault="007F52D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1FF8C" w14:textId="77777777" w:rsidR="007F52D0" w:rsidRDefault="007F52D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19E57" w14:textId="77777777" w:rsidR="007F52D0" w:rsidRDefault="007F52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C4385"/>
    <w:multiLevelType w:val="hybridMultilevel"/>
    <w:tmpl w:val="1486D496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C3C7DB3"/>
    <w:multiLevelType w:val="hybridMultilevel"/>
    <w:tmpl w:val="37FACCC4"/>
    <w:lvl w:ilvl="0" w:tplc="F2182B4A">
      <w:start w:val="1"/>
      <w:numFmt w:val="bullet"/>
      <w:lvlText w:val="-"/>
      <w:lvlJc w:val="left"/>
      <w:pPr>
        <w:ind w:left="1004" w:hanging="360"/>
      </w:pPr>
      <w:rPr>
        <w:rFonts w:ascii="Caladea" w:hAnsi="Caladea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74"/>
    <w:rsid w:val="0006563D"/>
    <w:rsid w:val="000731C0"/>
    <w:rsid w:val="000A580D"/>
    <w:rsid w:val="00161B42"/>
    <w:rsid w:val="00306F66"/>
    <w:rsid w:val="003328ED"/>
    <w:rsid w:val="003F547D"/>
    <w:rsid w:val="004B52A0"/>
    <w:rsid w:val="00535A4F"/>
    <w:rsid w:val="005E796E"/>
    <w:rsid w:val="00682774"/>
    <w:rsid w:val="00690416"/>
    <w:rsid w:val="006C757C"/>
    <w:rsid w:val="0072696D"/>
    <w:rsid w:val="00765274"/>
    <w:rsid w:val="007F35B6"/>
    <w:rsid w:val="007F52D0"/>
    <w:rsid w:val="00896A0F"/>
    <w:rsid w:val="00897CF1"/>
    <w:rsid w:val="009450A5"/>
    <w:rsid w:val="00955915"/>
    <w:rsid w:val="0099685E"/>
    <w:rsid w:val="00D03EC5"/>
    <w:rsid w:val="00D95478"/>
    <w:rsid w:val="00DB694B"/>
    <w:rsid w:val="00E10D1E"/>
    <w:rsid w:val="00E83951"/>
    <w:rsid w:val="00E96D24"/>
    <w:rsid w:val="00EB58E7"/>
    <w:rsid w:val="00F064A2"/>
    <w:rsid w:val="00FD497D"/>
    <w:rsid w:val="00F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481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B69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C8961E"/>
      <w:sz w:val="4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B69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C8961E"/>
      <w:sz w:val="40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05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7B6F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6F80"/>
    <w:rPr>
      <w:rFonts w:ascii="Consolas" w:hAnsi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DB694B"/>
    <w:rPr>
      <w:rFonts w:asciiTheme="majorHAnsi" w:eastAsiaTheme="majorEastAsia" w:hAnsiTheme="majorHAnsi" w:cstheme="majorBidi"/>
      <w:b/>
      <w:color w:val="C8961E"/>
      <w:sz w:val="4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B694B"/>
    <w:rPr>
      <w:rFonts w:asciiTheme="majorHAnsi" w:eastAsiaTheme="majorEastAsia" w:hAnsiTheme="majorHAnsi" w:cstheme="majorBidi"/>
      <w:b/>
      <w:i/>
      <w:color w:val="C8961E"/>
      <w:sz w:val="40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50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50A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450A5"/>
    <w:rPr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05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FE0503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FE050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F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52D0"/>
  </w:style>
  <w:style w:type="paragraph" w:styleId="llb">
    <w:name w:val="footer"/>
    <w:basedOn w:val="Norml"/>
    <w:link w:val="llbChar"/>
    <w:uiPriority w:val="99"/>
    <w:unhideWhenUsed/>
    <w:rsid w:val="007F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E570-33F7-4001-8D98-2ACC64D6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2025-08-28T12:20:00Z</dcterms:created>
  <dcterms:modified xsi:type="dcterms:W3CDTF">2025-08-28T12:20:00Z</dcterms:modified>
</cp:coreProperties>
</file>